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11F1" w14:textId="77777777" w:rsidR="00B87E54" w:rsidRDefault="00453C4A" w:rsidP="00B87E54">
      <w:pPr>
        <w:jc w:val="center"/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47A77858" wp14:editId="7EC09C8F">
            <wp:extent cx="2857500" cy="122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F84F2" w14:textId="77777777" w:rsidR="00C87013" w:rsidRPr="00C87013" w:rsidRDefault="00C87013" w:rsidP="005B306D">
      <w:pPr>
        <w:jc w:val="center"/>
        <w:rPr>
          <w:rStyle w:val="Hyperlink"/>
          <w:color w:val="auto"/>
          <w:sz w:val="32"/>
          <w:szCs w:val="32"/>
          <w:u w:val="none"/>
        </w:rPr>
      </w:pPr>
      <w:r w:rsidRPr="00C87013">
        <w:rPr>
          <w:rStyle w:val="Hyperlink"/>
          <w:color w:val="auto"/>
          <w:sz w:val="32"/>
          <w:szCs w:val="32"/>
          <w:u w:val="none"/>
        </w:rPr>
        <w:t xml:space="preserve">ALL PAYMENTS WILL BE MADE ONLINE </w:t>
      </w:r>
    </w:p>
    <w:p w14:paraId="5362FD87" w14:textId="77777777" w:rsidR="00C87013" w:rsidRPr="00C87013" w:rsidRDefault="00C87013" w:rsidP="005B306D">
      <w:pPr>
        <w:jc w:val="center"/>
        <w:rPr>
          <w:rStyle w:val="Hyperlink"/>
          <w:color w:val="auto"/>
          <w:sz w:val="32"/>
          <w:szCs w:val="32"/>
          <w:u w:val="none"/>
        </w:rPr>
      </w:pPr>
      <w:r w:rsidRPr="00C87013">
        <w:rPr>
          <w:rStyle w:val="Hyperlink"/>
          <w:color w:val="auto"/>
          <w:sz w:val="32"/>
          <w:szCs w:val="32"/>
          <w:u w:val="none"/>
        </w:rPr>
        <w:t xml:space="preserve">THROUGH OUR PARISH E-GIVING PROGRAM. </w:t>
      </w:r>
    </w:p>
    <w:p w14:paraId="2F059B0F" w14:textId="634E7172" w:rsidR="00C87013" w:rsidRPr="00C87013" w:rsidRDefault="00C87013" w:rsidP="005B306D">
      <w:pPr>
        <w:jc w:val="center"/>
        <w:rPr>
          <w:sz w:val="32"/>
          <w:szCs w:val="32"/>
        </w:rPr>
      </w:pPr>
      <w:r w:rsidRPr="00C87013">
        <w:rPr>
          <w:rStyle w:val="Hyperlink"/>
          <w:color w:val="auto"/>
          <w:sz w:val="32"/>
          <w:szCs w:val="32"/>
          <w:u w:val="none"/>
        </w:rPr>
        <w:t>Late fees will appl</w:t>
      </w:r>
      <w:bookmarkStart w:id="0" w:name="_GoBack"/>
      <w:bookmarkEnd w:id="0"/>
      <w:r w:rsidRPr="00C87013">
        <w:rPr>
          <w:rStyle w:val="Hyperlink"/>
          <w:color w:val="auto"/>
          <w:sz w:val="32"/>
          <w:szCs w:val="32"/>
          <w:u w:val="none"/>
        </w:rPr>
        <w:t xml:space="preserve">y to each payment. </w:t>
      </w:r>
    </w:p>
    <w:p w14:paraId="7EF8F6BF" w14:textId="77777777" w:rsidR="005B306D" w:rsidRPr="005B306D" w:rsidRDefault="005B306D" w:rsidP="005B306D">
      <w:pPr>
        <w:jc w:val="center"/>
        <w:rPr>
          <w:sz w:val="32"/>
          <w:szCs w:val="32"/>
        </w:rPr>
      </w:pPr>
      <w:r>
        <w:rPr>
          <w:sz w:val="32"/>
          <w:szCs w:val="32"/>
        </w:rPr>
        <w:t>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2785"/>
      </w:tblGrid>
      <w:tr w:rsidR="00B87E54" w14:paraId="38CDD272" w14:textId="77777777" w:rsidTr="00E33611">
        <w:tc>
          <w:tcPr>
            <w:tcW w:w="3116" w:type="dxa"/>
          </w:tcPr>
          <w:p w14:paraId="301EEFE1" w14:textId="77777777" w:rsidR="00B87E54" w:rsidRPr="00E92DB0" w:rsidRDefault="00B87E54" w:rsidP="00B87E54">
            <w:pPr>
              <w:rPr>
                <w:color w:val="FF0000"/>
              </w:rPr>
            </w:pPr>
            <w:r w:rsidRPr="00E92DB0">
              <w:rPr>
                <w:color w:val="FF0000"/>
              </w:rPr>
              <w:t>Deposit #1</w:t>
            </w:r>
          </w:p>
        </w:tc>
        <w:tc>
          <w:tcPr>
            <w:tcW w:w="3449" w:type="dxa"/>
          </w:tcPr>
          <w:p w14:paraId="28F0F76B" w14:textId="77777777" w:rsidR="00B87E54" w:rsidRDefault="0001226F" w:rsidP="00B87E54">
            <w:pPr>
              <w:rPr>
                <w:color w:val="FF0000"/>
              </w:rPr>
            </w:pPr>
            <w:r>
              <w:rPr>
                <w:color w:val="FF0000"/>
              </w:rPr>
              <w:t xml:space="preserve">March </w:t>
            </w:r>
            <w:r w:rsidR="005844A9">
              <w:rPr>
                <w:color w:val="FF0000"/>
              </w:rPr>
              <w:t>1</w:t>
            </w:r>
            <w:r>
              <w:rPr>
                <w:color w:val="FF0000"/>
              </w:rPr>
              <w:t>, 2019</w:t>
            </w:r>
          </w:p>
          <w:p w14:paraId="2DE55332" w14:textId="4E6B6EB7" w:rsidR="005844A9" w:rsidRPr="00E92DB0" w:rsidRDefault="005844A9" w:rsidP="00B87E54">
            <w:pPr>
              <w:rPr>
                <w:color w:val="FF0000"/>
              </w:rPr>
            </w:pPr>
          </w:p>
        </w:tc>
        <w:tc>
          <w:tcPr>
            <w:tcW w:w="2785" w:type="dxa"/>
          </w:tcPr>
          <w:p w14:paraId="692F1621" w14:textId="77777777" w:rsidR="00B87E54" w:rsidRDefault="005F6C7E" w:rsidP="00B87E54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01226F">
              <w:rPr>
                <w:color w:val="FF0000"/>
              </w:rPr>
              <w:t xml:space="preserve">200 </w:t>
            </w:r>
            <w:r w:rsidR="00B87E54" w:rsidRPr="00E92DB0">
              <w:rPr>
                <w:color w:val="FF0000"/>
              </w:rPr>
              <w:t>Per Person</w:t>
            </w:r>
          </w:p>
          <w:p w14:paraId="51B57171" w14:textId="5AC91F67" w:rsidR="005844A9" w:rsidRPr="005844A9" w:rsidRDefault="005844A9" w:rsidP="00B87E54">
            <w:pPr>
              <w:rPr>
                <w:color w:val="FF0000"/>
                <w:sz w:val="18"/>
                <w:szCs w:val="18"/>
              </w:rPr>
            </w:pPr>
            <w:r w:rsidRPr="005844A9">
              <w:rPr>
                <w:color w:val="FF0000"/>
                <w:sz w:val="18"/>
                <w:szCs w:val="18"/>
              </w:rPr>
              <w:t>*$150 per person can come from Pilgrim account</w:t>
            </w:r>
          </w:p>
        </w:tc>
      </w:tr>
      <w:tr w:rsidR="00B87E54" w14:paraId="2F07F6DE" w14:textId="77777777" w:rsidTr="00E33611">
        <w:tc>
          <w:tcPr>
            <w:tcW w:w="3116" w:type="dxa"/>
          </w:tcPr>
          <w:p w14:paraId="4B0F2373" w14:textId="77777777" w:rsidR="00B87E54" w:rsidRPr="00E92DB0" w:rsidRDefault="00B87E54" w:rsidP="00B87E54">
            <w:pPr>
              <w:rPr>
                <w:color w:val="FF0000"/>
              </w:rPr>
            </w:pPr>
            <w:r w:rsidRPr="00E92DB0">
              <w:rPr>
                <w:color w:val="FF0000"/>
              </w:rPr>
              <w:t>Deposit #2</w:t>
            </w:r>
          </w:p>
        </w:tc>
        <w:tc>
          <w:tcPr>
            <w:tcW w:w="3449" w:type="dxa"/>
          </w:tcPr>
          <w:p w14:paraId="1ECFC9EC" w14:textId="722AB836" w:rsidR="00B87E54" w:rsidRPr="00E92DB0" w:rsidRDefault="005844A9" w:rsidP="00B87E54">
            <w:pPr>
              <w:rPr>
                <w:color w:val="FF0000"/>
              </w:rPr>
            </w:pPr>
            <w:r>
              <w:rPr>
                <w:color w:val="FF0000"/>
              </w:rPr>
              <w:t>May 10</w:t>
            </w:r>
            <w:r w:rsidR="00E92130">
              <w:rPr>
                <w:color w:val="FF0000"/>
              </w:rPr>
              <w:t>, 2019</w:t>
            </w:r>
          </w:p>
        </w:tc>
        <w:tc>
          <w:tcPr>
            <w:tcW w:w="2785" w:type="dxa"/>
          </w:tcPr>
          <w:p w14:paraId="24821FBA" w14:textId="77777777" w:rsidR="00B87E54" w:rsidRPr="00E92DB0" w:rsidRDefault="003E24BB" w:rsidP="00B87E54">
            <w:pPr>
              <w:rPr>
                <w:color w:val="FF0000"/>
              </w:rPr>
            </w:pPr>
            <w:r w:rsidRPr="00E92DB0">
              <w:rPr>
                <w:color w:val="FF0000"/>
              </w:rPr>
              <w:t>$175</w:t>
            </w:r>
            <w:r w:rsidR="00B87E54" w:rsidRPr="00E92DB0">
              <w:rPr>
                <w:color w:val="FF0000"/>
              </w:rPr>
              <w:t xml:space="preserve"> Per Person</w:t>
            </w:r>
          </w:p>
        </w:tc>
      </w:tr>
      <w:tr w:rsidR="00B87E54" w14:paraId="6B895E1D" w14:textId="77777777" w:rsidTr="00E33611">
        <w:tc>
          <w:tcPr>
            <w:tcW w:w="3116" w:type="dxa"/>
          </w:tcPr>
          <w:p w14:paraId="5F966363" w14:textId="77777777" w:rsidR="00B87E54" w:rsidRPr="00E92DB0" w:rsidRDefault="00B87E54" w:rsidP="00B87E54">
            <w:pPr>
              <w:rPr>
                <w:color w:val="FF0000"/>
              </w:rPr>
            </w:pPr>
            <w:r w:rsidRPr="00E92DB0">
              <w:rPr>
                <w:color w:val="FF0000"/>
              </w:rPr>
              <w:t>Final Payment</w:t>
            </w:r>
          </w:p>
        </w:tc>
        <w:tc>
          <w:tcPr>
            <w:tcW w:w="3449" w:type="dxa"/>
          </w:tcPr>
          <w:p w14:paraId="276FA468" w14:textId="486CF11F" w:rsidR="00B87E54" w:rsidRPr="00E92DB0" w:rsidRDefault="005844A9" w:rsidP="00B87E54">
            <w:pPr>
              <w:rPr>
                <w:color w:val="FF0000"/>
              </w:rPr>
            </w:pPr>
            <w:r>
              <w:rPr>
                <w:color w:val="FF0000"/>
              </w:rPr>
              <w:t>July 15</w:t>
            </w:r>
            <w:r w:rsidR="0001226F">
              <w:rPr>
                <w:color w:val="FF0000"/>
              </w:rPr>
              <w:t>, 2019</w:t>
            </w:r>
          </w:p>
        </w:tc>
        <w:tc>
          <w:tcPr>
            <w:tcW w:w="2785" w:type="dxa"/>
          </w:tcPr>
          <w:p w14:paraId="010302A6" w14:textId="77777777" w:rsidR="00B87E54" w:rsidRPr="00E92DB0" w:rsidRDefault="00B87E54" w:rsidP="00B87E54">
            <w:pPr>
              <w:rPr>
                <w:color w:val="FF0000"/>
              </w:rPr>
            </w:pPr>
            <w:r w:rsidRPr="00E92DB0">
              <w:rPr>
                <w:color w:val="FF0000"/>
              </w:rPr>
              <w:t>$3</w:t>
            </w:r>
            <w:r w:rsidR="0001226F">
              <w:rPr>
                <w:color w:val="FF0000"/>
              </w:rPr>
              <w:t>50</w:t>
            </w:r>
            <w:r w:rsidRPr="00E92DB0">
              <w:rPr>
                <w:color w:val="FF0000"/>
              </w:rPr>
              <w:t xml:space="preserve"> Per Person</w:t>
            </w:r>
          </w:p>
        </w:tc>
      </w:tr>
      <w:tr w:rsidR="005844A9" w14:paraId="46086712" w14:textId="77777777" w:rsidTr="00E33611">
        <w:tc>
          <w:tcPr>
            <w:tcW w:w="3116" w:type="dxa"/>
          </w:tcPr>
          <w:p w14:paraId="2231CC96" w14:textId="77777777" w:rsidR="005844A9" w:rsidRPr="00E92DB0" w:rsidRDefault="005844A9" w:rsidP="00B87E54">
            <w:pPr>
              <w:rPr>
                <w:color w:val="FF0000"/>
              </w:rPr>
            </w:pPr>
          </w:p>
        </w:tc>
        <w:tc>
          <w:tcPr>
            <w:tcW w:w="3449" w:type="dxa"/>
          </w:tcPr>
          <w:p w14:paraId="6B825E32" w14:textId="77777777" w:rsidR="005844A9" w:rsidRDefault="005844A9" w:rsidP="00B87E54">
            <w:pPr>
              <w:rPr>
                <w:color w:val="FF0000"/>
              </w:rPr>
            </w:pPr>
          </w:p>
        </w:tc>
        <w:tc>
          <w:tcPr>
            <w:tcW w:w="2785" w:type="dxa"/>
          </w:tcPr>
          <w:p w14:paraId="03649DDA" w14:textId="77777777" w:rsidR="005844A9" w:rsidRPr="00E92DB0" w:rsidRDefault="005844A9" w:rsidP="00B87E54">
            <w:pPr>
              <w:rPr>
                <w:color w:val="FF0000"/>
              </w:rPr>
            </w:pPr>
          </w:p>
        </w:tc>
      </w:tr>
      <w:tr w:rsidR="00E33611" w14:paraId="020B6096" w14:textId="77777777" w:rsidTr="00E33611">
        <w:tc>
          <w:tcPr>
            <w:tcW w:w="3116" w:type="dxa"/>
          </w:tcPr>
          <w:p w14:paraId="0FEC6724" w14:textId="77777777" w:rsidR="00E33611" w:rsidRPr="00E92DB0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NEW registration AFTER JUNE 1</w:t>
            </w:r>
          </w:p>
        </w:tc>
        <w:tc>
          <w:tcPr>
            <w:tcW w:w="3449" w:type="dxa"/>
          </w:tcPr>
          <w:p w14:paraId="7B3D7E9B" w14:textId="77777777" w:rsidR="00E33611" w:rsidRPr="00E92DB0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June 2-November 10                   ADD</w:t>
            </w:r>
          </w:p>
        </w:tc>
        <w:tc>
          <w:tcPr>
            <w:tcW w:w="2785" w:type="dxa"/>
          </w:tcPr>
          <w:p w14:paraId="012EF8CC" w14:textId="77777777" w:rsidR="00E33611" w:rsidRPr="00E92DB0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$50 Per Person</w:t>
            </w:r>
          </w:p>
        </w:tc>
      </w:tr>
      <w:tr w:rsidR="0001226F" w14:paraId="10EB18D1" w14:textId="77777777" w:rsidTr="00E33611">
        <w:tc>
          <w:tcPr>
            <w:tcW w:w="3116" w:type="dxa"/>
          </w:tcPr>
          <w:p w14:paraId="09850FFF" w14:textId="77777777" w:rsidR="0001226F" w:rsidRPr="00E92DB0" w:rsidRDefault="0001226F" w:rsidP="00B87E54">
            <w:pPr>
              <w:rPr>
                <w:color w:val="FF0000"/>
              </w:rPr>
            </w:pPr>
          </w:p>
        </w:tc>
        <w:tc>
          <w:tcPr>
            <w:tcW w:w="3449" w:type="dxa"/>
          </w:tcPr>
          <w:p w14:paraId="50C35CC6" w14:textId="77777777" w:rsidR="0001226F" w:rsidRPr="00E92DB0" w:rsidRDefault="0001226F" w:rsidP="00B87E54">
            <w:pPr>
              <w:rPr>
                <w:color w:val="FF0000"/>
              </w:rPr>
            </w:pPr>
          </w:p>
        </w:tc>
        <w:tc>
          <w:tcPr>
            <w:tcW w:w="2785" w:type="dxa"/>
          </w:tcPr>
          <w:p w14:paraId="71CAECCB" w14:textId="77777777" w:rsidR="0001226F" w:rsidRPr="00E92DB0" w:rsidRDefault="0001226F" w:rsidP="00B87E54">
            <w:pPr>
              <w:rPr>
                <w:color w:val="FF0000"/>
              </w:rPr>
            </w:pPr>
          </w:p>
        </w:tc>
      </w:tr>
      <w:tr w:rsidR="00E92130" w14:paraId="15A510C1" w14:textId="77777777" w:rsidTr="00E33611">
        <w:tc>
          <w:tcPr>
            <w:tcW w:w="3116" w:type="dxa"/>
          </w:tcPr>
          <w:p w14:paraId="2623C126" w14:textId="77777777" w:rsidR="00E92130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TOTAL COST</w:t>
            </w:r>
          </w:p>
        </w:tc>
        <w:tc>
          <w:tcPr>
            <w:tcW w:w="3449" w:type="dxa"/>
          </w:tcPr>
          <w:p w14:paraId="44B5A3A0" w14:textId="77777777" w:rsidR="00E92130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Registered BY June 1</w:t>
            </w:r>
          </w:p>
        </w:tc>
        <w:tc>
          <w:tcPr>
            <w:tcW w:w="2785" w:type="dxa"/>
          </w:tcPr>
          <w:p w14:paraId="0752FC48" w14:textId="77777777" w:rsidR="00E92130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$725.00</w:t>
            </w:r>
          </w:p>
        </w:tc>
      </w:tr>
      <w:tr w:rsidR="00E33611" w14:paraId="5DE14615" w14:textId="77777777" w:rsidTr="00E33611">
        <w:tc>
          <w:tcPr>
            <w:tcW w:w="3116" w:type="dxa"/>
          </w:tcPr>
          <w:p w14:paraId="7880713C" w14:textId="77777777" w:rsidR="00E33611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TOTAL COST</w:t>
            </w:r>
          </w:p>
        </w:tc>
        <w:tc>
          <w:tcPr>
            <w:tcW w:w="3449" w:type="dxa"/>
          </w:tcPr>
          <w:p w14:paraId="728502AE" w14:textId="77777777" w:rsidR="00E33611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Registered AFTER June 1</w:t>
            </w:r>
          </w:p>
        </w:tc>
        <w:tc>
          <w:tcPr>
            <w:tcW w:w="2785" w:type="dxa"/>
          </w:tcPr>
          <w:p w14:paraId="73C4BF06" w14:textId="77777777" w:rsidR="00E33611" w:rsidRDefault="00E33611" w:rsidP="00B87E54">
            <w:pPr>
              <w:rPr>
                <w:color w:val="FF0000"/>
              </w:rPr>
            </w:pPr>
            <w:r>
              <w:rPr>
                <w:color w:val="FF0000"/>
              </w:rPr>
              <w:t>$775.00</w:t>
            </w:r>
          </w:p>
        </w:tc>
      </w:tr>
    </w:tbl>
    <w:p w14:paraId="264A8C0A" w14:textId="77777777" w:rsidR="00B87E54" w:rsidRDefault="00776C2F" w:rsidP="00776C2F">
      <w:pPr>
        <w:jc w:val="center"/>
      </w:pPr>
      <w:r w:rsidRPr="00776C2F">
        <w:rPr>
          <w:highlight w:val="yellow"/>
        </w:rPr>
        <w:t>Deposit #1 is non-refundable</w:t>
      </w:r>
    </w:p>
    <w:p w14:paraId="14EB3181" w14:textId="77777777" w:rsidR="00D31C60" w:rsidRDefault="00D31C60" w:rsidP="00776C2F">
      <w:pPr>
        <w:jc w:val="center"/>
      </w:pPr>
      <w:r>
        <w:t>**Please note that a person we have not received the initial deposit for after June 1, WILL be considered a new registration and incur the $50 fee.</w:t>
      </w:r>
    </w:p>
    <w:p w14:paraId="1DD6DB7C" w14:textId="77777777" w:rsidR="00B87E54" w:rsidRDefault="00B87E54" w:rsidP="00B87E54"/>
    <w:p w14:paraId="56AEF1AC" w14:textId="77777777" w:rsidR="00B87E54" w:rsidRPr="00776C2F" w:rsidRDefault="00B87E54" w:rsidP="00B87E54">
      <w:pPr>
        <w:jc w:val="center"/>
        <w:rPr>
          <w:b/>
          <w:sz w:val="28"/>
          <w:szCs w:val="28"/>
        </w:rPr>
      </w:pPr>
      <w:r w:rsidRPr="00776C2F">
        <w:rPr>
          <w:b/>
          <w:sz w:val="28"/>
          <w:szCs w:val="28"/>
        </w:rPr>
        <w:t>Fees</w:t>
      </w:r>
      <w:r w:rsidR="00D14B59" w:rsidRPr="00776C2F">
        <w:rPr>
          <w:b/>
          <w:sz w:val="28"/>
          <w:szCs w:val="28"/>
        </w:rPr>
        <w:t xml:space="preserve"> for Delete/Substitution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D14B59" w14:paraId="0ACEC8E1" w14:textId="77777777" w:rsidTr="00776C2F">
        <w:tc>
          <w:tcPr>
            <w:tcW w:w="3116" w:type="dxa"/>
          </w:tcPr>
          <w:p w14:paraId="107A3438" w14:textId="77777777" w:rsidR="00D14B59" w:rsidRPr="00E92DB0" w:rsidRDefault="00E33611" w:rsidP="00B87E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Per </w:t>
            </w:r>
            <w:r w:rsidR="00D14B59" w:rsidRPr="00E92DB0">
              <w:rPr>
                <w:color w:val="FF0000"/>
              </w:rPr>
              <w:t>Delete/Substitution</w:t>
            </w:r>
          </w:p>
        </w:tc>
        <w:tc>
          <w:tcPr>
            <w:tcW w:w="3359" w:type="dxa"/>
          </w:tcPr>
          <w:p w14:paraId="3B320EED" w14:textId="77777777" w:rsidR="00D14B59" w:rsidRPr="00E92DB0" w:rsidRDefault="00D14B59" w:rsidP="00B87E54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>J</w:t>
            </w:r>
            <w:r w:rsidR="00E33611">
              <w:rPr>
                <w:color w:val="FF0000"/>
              </w:rPr>
              <w:t>uly 1</w:t>
            </w:r>
            <w:r w:rsidR="003E24BB" w:rsidRPr="00E92DB0">
              <w:rPr>
                <w:color w:val="FF0000"/>
              </w:rPr>
              <w:t xml:space="preserve">-September </w:t>
            </w:r>
            <w:r w:rsidR="00E33611">
              <w:rPr>
                <w:color w:val="FF0000"/>
              </w:rPr>
              <w:t>15</w:t>
            </w:r>
            <w:r w:rsidR="003E24BB" w:rsidRPr="00E92DB0">
              <w:rPr>
                <w:color w:val="FF0000"/>
              </w:rPr>
              <w:t>, 201</w:t>
            </w:r>
            <w:r w:rsidR="0073751E">
              <w:rPr>
                <w:color w:val="FF0000"/>
              </w:rPr>
              <w:t>9</w:t>
            </w:r>
          </w:p>
        </w:tc>
        <w:tc>
          <w:tcPr>
            <w:tcW w:w="2875" w:type="dxa"/>
          </w:tcPr>
          <w:p w14:paraId="0A7377FD" w14:textId="77777777" w:rsidR="00D14B59" w:rsidRPr="00E92DB0" w:rsidRDefault="00D14B59" w:rsidP="00776C2F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>$30</w:t>
            </w:r>
          </w:p>
        </w:tc>
      </w:tr>
      <w:tr w:rsidR="00D14B59" w14:paraId="5614A724" w14:textId="77777777" w:rsidTr="00776C2F">
        <w:tc>
          <w:tcPr>
            <w:tcW w:w="3116" w:type="dxa"/>
          </w:tcPr>
          <w:p w14:paraId="39FD1A68" w14:textId="77777777" w:rsidR="00D14B59" w:rsidRPr="00E92DB0" w:rsidRDefault="00D14B59" w:rsidP="00B87E54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>Per Delete/Substitution</w:t>
            </w:r>
          </w:p>
        </w:tc>
        <w:tc>
          <w:tcPr>
            <w:tcW w:w="3359" w:type="dxa"/>
          </w:tcPr>
          <w:p w14:paraId="3DEAEA3D" w14:textId="77777777" w:rsidR="00D14B59" w:rsidRPr="00E92DB0" w:rsidRDefault="003E24BB" w:rsidP="00B87E54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 xml:space="preserve">September </w:t>
            </w:r>
            <w:r w:rsidR="00E33611">
              <w:rPr>
                <w:color w:val="FF0000"/>
              </w:rPr>
              <w:t>16</w:t>
            </w:r>
            <w:r w:rsidRPr="00E92DB0">
              <w:rPr>
                <w:color w:val="FF0000"/>
              </w:rPr>
              <w:t>-November 1, 201</w:t>
            </w:r>
            <w:r w:rsidR="005C2ED5">
              <w:rPr>
                <w:color w:val="FF0000"/>
              </w:rPr>
              <w:t>9</w:t>
            </w:r>
          </w:p>
        </w:tc>
        <w:tc>
          <w:tcPr>
            <w:tcW w:w="2875" w:type="dxa"/>
          </w:tcPr>
          <w:p w14:paraId="7828F38F" w14:textId="77777777" w:rsidR="00D14B59" w:rsidRPr="00E92DB0" w:rsidRDefault="00D14B59" w:rsidP="00B87E54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>$60</w:t>
            </w:r>
          </w:p>
        </w:tc>
      </w:tr>
      <w:tr w:rsidR="00D14B59" w14:paraId="45075247" w14:textId="77777777" w:rsidTr="00776C2F">
        <w:tc>
          <w:tcPr>
            <w:tcW w:w="3116" w:type="dxa"/>
          </w:tcPr>
          <w:p w14:paraId="715CE305" w14:textId="77777777" w:rsidR="00D14B59" w:rsidRPr="00E92DB0" w:rsidRDefault="00D14B59" w:rsidP="00B87E54">
            <w:pPr>
              <w:jc w:val="center"/>
              <w:rPr>
                <w:b/>
                <w:color w:val="FF0000"/>
              </w:rPr>
            </w:pPr>
            <w:r w:rsidRPr="00E92DB0">
              <w:rPr>
                <w:color w:val="FF0000"/>
              </w:rPr>
              <w:t>Per Delete/Substitution</w:t>
            </w:r>
          </w:p>
        </w:tc>
        <w:tc>
          <w:tcPr>
            <w:tcW w:w="3359" w:type="dxa"/>
          </w:tcPr>
          <w:p w14:paraId="137E39F2" w14:textId="77777777" w:rsidR="00D14B59" w:rsidRPr="00E92DB0" w:rsidRDefault="00D14B59" w:rsidP="00B87E54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 xml:space="preserve">November </w:t>
            </w:r>
            <w:r w:rsidR="00453C4A" w:rsidRPr="00E92DB0">
              <w:rPr>
                <w:color w:val="FF0000"/>
              </w:rPr>
              <w:t>2 –November 10</w:t>
            </w:r>
            <w:r w:rsidR="003E24BB" w:rsidRPr="00E92DB0">
              <w:rPr>
                <w:color w:val="FF0000"/>
              </w:rPr>
              <w:t>, 201</w:t>
            </w:r>
            <w:r w:rsidR="005C2ED5">
              <w:rPr>
                <w:color w:val="FF0000"/>
              </w:rPr>
              <w:t>9</w:t>
            </w:r>
          </w:p>
        </w:tc>
        <w:tc>
          <w:tcPr>
            <w:tcW w:w="2875" w:type="dxa"/>
          </w:tcPr>
          <w:p w14:paraId="6C81A798" w14:textId="77777777" w:rsidR="00776C2F" w:rsidRPr="00E92DB0" w:rsidRDefault="00D14B59" w:rsidP="00776C2F">
            <w:pPr>
              <w:jc w:val="center"/>
              <w:rPr>
                <w:color w:val="FF0000"/>
              </w:rPr>
            </w:pPr>
            <w:r w:rsidRPr="00E92DB0">
              <w:rPr>
                <w:color w:val="FF0000"/>
              </w:rPr>
              <w:t>$100</w:t>
            </w:r>
          </w:p>
        </w:tc>
      </w:tr>
      <w:tr w:rsidR="00776C2F" w14:paraId="0901E3FB" w14:textId="77777777" w:rsidTr="00776C2F">
        <w:tc>
          <w:tcPr>
            <w:tcW w:w="3116" w:type="dxa"/>
          </w:tcPr>
          <w:p w14:paraId="44EC4289" w14:textId="77777777" w:rsidR="00776C2F" w:rsidRPr="00E92DB0" w:rsidRDefault="00776C2F" w:rsidP="00776C2F">
            <w:pPr>
              <w:jc w:val="center"/>
              <w:rPr>
                <w:b/>
                <w:color w:val="FF0000"/>
                <w:highlight w:val="yellow"/>
              </w:rPr>
            </w:pPr>
            <w:r w:rsidRPr="00E92DB0">
              <w:rPr>
                <w:b/>
                <w:color w:val="FF0000"/>
                <w:highlight w:val="yellow"/>
              </w:rPr>
              <w:t xml:space="preserve">NO CHANGES </w:t>
            </w:r>
          </w:p>
        </w:tc>
        <w:tc>
          <w:tcPr>
            <w:tcW w:w="3359" w:type="dxa"/>
          </w:tcPr>
          <w:p w14:paraId="36C16C52" w14:textId="77777777" w:rsidR="00776C2F" w:rsidRPr="00E92DB0" w:rsidRDefault="00453C4A" w:rsidP="00B87E54">
            <w:pPr>
              <w:jc w:val="center"/>
              <w:rPr>
                <w:b/>
                <w:color w:val="FF0000"/>
                <w:highlight w:val="yellow"/>
              </w:rPr>
            </w:pPr>
            <w:r w:rsidRPr="00E92DB0">
              <w:rPr>
                <w:b/>
                <w:color w:val="FF0000"/>
                <w:highlight w:val="yellow"/>
              </w:rPr>
              <w:t xml:space="preserve"> AFTER NOVEMBER 10</w:t>
            </w:r>
            <w:r w:rsidR="003E24BB" w:rsidRPr="00E92DB0">
              <w:rPr>
                <w:b/>
                <w:color w:val="FF0000"/>
                <w:highlight w:val="yellow"/>
              </w:rPr>
              <w:t>, 201</w:t>
            </w:r>
            <w:r w:rsidR="0073751E"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2875" w:type="dxa"/>
          </w:tcPr>
          <w:p w14:paraId="35654481" w14:textId="77777777" w:rsidR="00776C2F" w:rsidRPr="00E92DB0" w:rsidRDefault="00776C2F" w:rsidP="00B87E54">
            <w:pPr>
              <w:jc w:val="center"/>
              <w:rPr>
                <w:color w:val="FF0000"/>
              </w:rPr>
            </w:pPr>
          </w:p>
        </w:tc>
      </w:tr>
    </w:tbl>
    <w:p w14:paraId="2893C2DE" w14:textId="77777777" w:rsidR="00B87E54" w:rsidRPr="00B87E54" w:rsidRDefault="00B87E54" w:rsidP="00B87E54">
      <w:pPr>
        <w:jc w:val="center"/>
        <w:rPr>
          <w:b/>
        </w:rPr>
      </w:pPr>
    </w:p>
    <w:sectPr w:rsidR="00B87E54" w:rsidRPr="00B8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4"/>
    <w:rsid w:val="0001226F"/>
    <w:rsid w:val="00100B3A"/>
    <w:rsid w:val="00156AF7"/>
    <w:rsid w:val="001D00EE"/>
    <w:rsid w:val="003E24BB"/>
    <w:rsid w:val="00453C4A"/>
    <w:rsid w:val="005844A9"/>
    <w:rsid w:val="005B306D"/>
    <w:rsid w:val="005C2ED5"/>
    <w:rsid w:val="005F6C7E"/>
    <w:rsid w:val="00602282"/>
    <w:rsid w:val="006A2E5E"/>
    <w:rsid w:val="006B5ACE"/>
    <w:rsid w:val="0073751E"/>
    <w:rsid w:val="00776C2F"/>
    <w:rsid w:val="00827526"/>
    <w:rsid w:val="00B87E54"/>
    <w:rsid w:val="00C87013"/>
    <w:rsid w:val="00D14B59"/>
    <w:rsid w:val="00D31C60"/>
    <w:rsid w:val="00DD5072"/>
    <w:rsid w:val="00E33611"/>
    <w:rsid w:val="00E92130"/>
    <w:rsid w:val="00E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770E"/>
  <w15:chartTrackingRefBased/>
  <w15:docId w15:val="{7251A9FC-F748-4F82-8382-3732473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26620116934EB5BB071085EBB30C" ma:contentTypeVersion="7" ma:contentTypeDescription="Create a new document." ma:contentTypeScope="" ma:versionID="9e8bb6239a6e97e86f6bff7953ac409a">
  <xsd:schema xmlns:xsd="http://www.w3.org/2001/XMLSchema" xmlns:xs="http://www.w3.org/2001/XMLSchema" xmlns:p="http://schemas.microsoft.com/office/2006/metadata/properties" xmlns:ns2="633cb99f-88fb-477d-af28-2bad960abb2c" xmlns:ns3="2f680027-d7eb-46a0-b034-b971309061a6" targetNamespace="http://schemas.microsoft.com/office/2006/metadata/properties" ma:root="true" ma:fieldsID="ce7e597704df4860b46da6d17ea73866" ns2:_="" ns3:_="">
    <xsd:import namespace="633cb99f-88fb-477d-af28-2bad960abb2c"/>
    <xsd:import namespace="2f680027-d7eb-46a0-b034-b9713090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b99f-88fb-477d-af28-2bad960a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0027-d7eb-46a0-b034-b9713090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54C11-9AF5-4D35-A975-7666C5070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b99f-88fb-477d-af28-2bad960abb2c"/>
    <ds:schemaRef ds:uri="2f680027-d7eb-46a0-b034-b9713090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C2402-064B-4E82-8C90-9E5FBEC7F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F82D0-7B64-4D52-B906-881A73B4F4C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33cb99f-88fb-477d-af28-2bad960abb2c"/>
    <ds:schemaRef ds:uri="http://purl.org/dc/elements/1.1/"/>
    <ds:schemaRef ds:uri="http://purl.org/dc/terms/"/>
    <ds:schemaRef ds:uri="2f680027-d7eb-46a0-b034-b971309061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LeChase</dc:creator>
  <cp:keywords/>
  <dc:description/>
  <cp:lastModifiedBy>Barb Legere</cp:lastModifiedBy>
  <cp:revision>2</cp:revision>
  <cp:lastPrinted>2018-11-13T20:29:00Z</cp:lastPrinted>
  <dcterms:created xsi:type="dcterms:W3CDTF">2018-11-13T20:34:00Z</dcterms:created>
  <dcterms:modified xsi:type="dcterms:W3CDTF">2018-11-13T20:34:00Z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0x0101001A0626620116934EB5BB071085EBB30C</vt:lpwstr>
  </property>
</Properties>
</file>